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81" w:rsidRPr="00377090" w:rsidRDefault="00B6231B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國立臺東女子高級中學</w:t>
      </w:r>
      <w:r w:rsidR="00D80681" w:rsidRPr="00377090">
        <w:rPr>
          <w:rFonts w:eastAsia="標楷體" w:hint="eastAsia"/>
          <w:sz w:val="28"/>
        </w:rPr>
        <w:t>作業程序說明表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8406"/>
      </w:tblGrid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項目編號</w:t>
            </w:r>
          </w:p>
        </w:tc>
        <w:tc>
          <w:tcPr>
            <w:tcW w:w="8406" w:type="dxa"/>
          </w:tcPr>
          <w:p w:rsidR="00D80681" w:rsidRPr="00377090" w:rsidRDefault="00D80681">
            <w:pPr>
              <w:pStyle w:val="1"/>
            </w:pPr>
            <w:r w:rsidRPr="00377090">
              <w:rPr>
                <w:rFonts w:hint="eastAsia"/>
              </w:rPr>
              <w:t>BA02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項目名稱</w:t>
            </w:r>
          </w:p>
        </w:tc>
        <w:tc>
          <w:tcPr>
            <w:tcW w:w="8406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國有公用財產產籍管理-財產移動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承辦單位</w:t>
            </w:r>
          </w:p>
        </w:tc>
        <w:tc>
          <w:tcPr>
            <w:tcW w:w="8406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財產管理單位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作業程序</w:t>
            </w:r>
          </w:p>
          <w:p w:rsidR="00D80681" w:rsidRPr="00377090" w:rsidRDefault="00D806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8406" w:type="dxa"/>
          </w:tcPr>
          <w:p w:rsidR="00D80681" w:rsidRPr="00377090" w:rsidRDefault="00D80681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一、各類財產由財產管理單位撥給使用單位或使用單位移轉時，對於財產價值並不發生增減情形，應通知財產管理單位填造財產移動單（1式3聯）。</w:t>
            </w:r>
          </w:p>
          <w:p w:rsidR="00D80681" w:rsidRPr="00377090" w:rsidRDefault="00D80681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二、移出單位收到財產移動單後，於移動單簽認並移出財產，送移入單位。</w:t>
            </w:r>
          </w:p>
          <w:p w:rsidR="00D80681" w:rsidRPr="00377090" w:rsidRDefault="00D80681">
            <w:pPr>
              <w:pStyle w:val="a8"/>
            </w:pPr>
            <w:r w:rsidRPr="00377090">
              <w:rPr>
                <w:rFonts w:hint="eastAsia"/>
              </w:rPr>
              <w:t>三、移入單位經收財產，於財產移動單填具財產保管單位、財產保管人員及存置地點並簽認後，送財產管理單位。</w:t>
            </w:r>
          </w:p>
          <w:p w:rsidR="00D80681" w:rsidRPr="00377090" w:rsidRDefault="00D80681">
            <w:pPr>
              <w:spacing w:line="400" w:lineRule="exact"/>
              <w:ind w:left="510" w:hangingChars="182" w:hanging="510"/>
              <w:jc w:val="both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四、財產管理單位收到財產移動單後，填具編號，抽存其第1聯，調出相關財產帳、卡，分別為移出及移入之登記，第2、3聯分送移出及移入單位存查。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控制重點</w:t>
            </w:r>
          </w:p>
        </w:tc>
        <w:tc>
          <w:tcPr>
            <w:tcW w:w="8406" w:type="dxa"/>
          </w:tcPr>
          <w:p w:rsidR="00D80681" w:rsidRPr="00377090" w:rsidRDefault="00D80681">
            <w:pPr>
              <w:pStyle w:val="a8"/>
              <w:ind w:left="0" w:firstLineChars="0" w:firstLine="0"/>
            </w:pPr>
            <w:r w:rsidRPr="00377090">
              <w:rPr>
                <w:rFonts w:hint="eastAsia"/>
              </w:rPr>
              <w:t>財產之保管單位、保管人員、使用單位、使用人員、存置地點異動，應填造移動單辦理財產產籍之登記。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法令依據</w:t>
            </w:r>
          </w:p>
        </w:tc>
        <w:tc>
          <w:tcPr>
            <w:tcW w:w="8406" w:type="dxa"/>
          </w:tcPr>
          <w:p w:rsidR="00D80681" w:rsidRPr="00377090" w:rsidRDefault="00D80681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國有公用財產管理手冊第20點。（104.10.13）</w:t>
            </w:r>
          </w:p>
          <w:p w:rsidR="00D80681" w:rsidRPr="00377090" w:rsidRDefault="00D80681" w:rsidP="00C7372B">
            <w:pPr>
              <w:numPr>
                <w:ilvl w:val="0"/>
                <w:numId w:val="4"/>
              </w:numPr>
              <w:tabs>
                <w:tab w:val="clear" w:pos="720"/>
                <w:tab w:val="num" w:pos="560"/>
              </w:tabs>
              <w:spacing w:line="40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國有財產產籍管理作業要點第3點及第8點。（</w:t>
            </w:r>
            <w:r w:rsidR="00C7372B" w:rsidRPr="00C7372B">
              <w:rPr>
                <w:rFonts w:ascii="標楷體" w:eastAsia="標楷體" w:hAnsi="標楷體" w:hint="eastAsia"/>
                <w:color w:val="FF0000"/>
                <w:sz w:val="28"/>
              </w:rPr>
              <w:t>107.8.10</w:t>
            </w:r>
            <w:r w:rsidRPr="0037709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D80681" w:rsidRPr="00377090">
        <w:tc>
          <w:tcPr>
            <w:tcW w:w="1288" w:type="dxa"/>
          </w:tcPr>
          <w:p w:rsidR="00D80681" w:rsidRPr="00377090" w:rsidRDefault="00D806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77090">
              <w:rPr>
                <w:rFonts w:ascii="標楷體" w:eastAsia="標楷體" w:hAnsi="標楷體" w:hint="eastAsia"/>
                <w:sz w:val="28"/>
              </w:rPr>
              <w:t>使用表單</w:t>
            </w:r>
          </w:p>
        </w:tc>
        <w:tc>
          <w:tcPr>
            <w:tcW w:w="8406" w:type="dxa"/>
          </w:tcPr>
          <w:p w:rsidR="00D80681" w:rsidRPr="00377090" w:rsidRDefault="00D80681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kinsoku w:val="0"/>
              <w:snapToGrid w:val="0"/>
              <w:spacing w:line="400" w:lineRule="exact"/>
              <w:ind w:left="560" w:hanging="560"/>
              <w:jc w:val="both"/>
              <w:rPr>
                <w:rFonts w:hAnsi="標楷體" w:hint="default"/>
                <w:sz w:val="28"/>
              </w:rPr>
            </w:pPr>
            <w:r w:rsidRPr="00377090">
              <w:rPr>
                <w:rFonts w:hAnsi="標楷體"/>
                <w:sz w:val="28"/>
              </w:rPr>
              <w:t>財產移動單。</w:t>
            </w:r>
          </w:p>
          <w:p w:rsidR="00D80681" w:rsidRPr="00377090" w:rsidRDefault="00D80681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kinsoku w:val="0"/>
              <w:snapToGrid w:val="0"/>
              <w:spacing w:line="400" w:lineRule="exact"/>
              <w:ind w:left="560" w:hanging="560"/>
              <w:jc w:val="both"/>
              <w:rPr>
                <w:rFonts w:hint="default"/>
                <w:sz w:val="28"/>
              </w:rPr>
            </w:pPr>
            <w:r w:rsidRPr="00377090">
              <w:rPr>
                <w:sz w:val="28"/>
              </w:rPr>
              <w:t>各類財產之財產資料卡。</w:t>
            </w:r>
          </w:p>
        </w:tc>
      </w:tr>
    </w:tbl>
    <w:p w:rsidR="00D80681" w:rsidRPr="00377090" w:rsidRDefault="00D80681"/>
    <w:p w:rsidR="00D80681" w:rsidRPr="00377090" w:rsidRDefault="00D80681">
      <w:r w:rsidRPr="00377090">
        <w:br w:type="page"/>
      </w:r>
    </w:p>
    <w:tbl>
      <w:tblPr>
        <w:tblpPr w:leftFromText="180" w:rightFromText="180" w:vertAnchor="page" w:horzAnchor="margin" w:tblpY="1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</w:tblGrid>
      <w:tr w:rsidR="00D80681" w:rsidRPr="00377090">
        <w:trPr>
          <w:trHeight w:val="344"/>
        </w:trPr>
        <w:tc>
          <w:tcPr>
            <w:tcW w:w="540" w:type="dxa"/>
          </w:tcPr>
          <w:p w:rsidR="00D80681" w:rsidRPr="00377090" w:rsidRDefault="00D80681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 w:rsidRPr="00377090">
              <w:rPr>
                <w:rFonts w:ascii="標楷體" w:eastAsia="標楷體" w:hAnsi="標楷體" w:hint="eastAsia"/>
              </w:rPr>
              <w:lastRenderedPageBreak/>
              <w:t>BA0</w:t>
            </w:r>
          </w:p>
        </w:tc>
      </w:tr>
    </w:tbl>
    <w:p w:rsidR="00D80681" w:rsidRPr="00377090" w:rsidRDefault="00B6231B">
      <w:pPr>
        <w:spacing w:line="280" w:lineRule="exact"/>
        <w:ind w:leftChars="75" w:left="180" w:rightChars="225" w:right="540" w:firstLineChars="180" w:firstLine="504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4"/>
          <w:szCs w:val="4"/>
        </w:rPr>
        <w:t xml:space="preserve">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國立臺東女子高級中學</w:t>
      </w:r>
      <w:r w:rsidR="00D80681" w:rsidRPr="00377090">
        <w:rPr>
          <w:rFonts w:ascii="標楷體" w:eastAsia="標楷體" w:hAnsi="標楷體" w:hint="eastAsia"/>
          <w:b/>
          <w:bCs/>
          <w:sz w:val="28"/>
          <w:szCs w:val="28"/>
        </w:rPr>
        <w:t>作業流程圖</w:t>
      </w:r>
    </w:p>
    <w:p w:rsidR="00D80681" w:rsidRPr="00377090" w:rsidRDefault="00D80681">
      <w:pPr>
        <w:spacing w:line="280" w:lineRule="exact"/>
        <w:ind w:leftChars="75" w:left="180" w:rightChars="225" w:right="540" w:firstLineChars="781" w:firstLine="2189"/>
      </w:pPr>
      <w:r w:rsidRPr="00377090">
        <w:rPr>
          <w:rFonts w:ascii="標楷體" w:eastAsia="標楷體" w:hAnsi="標楷體" w:hint="eastAsia"/>
          <w:b/>
          <w:bCs/>
          <w:sz w:val="28"/>
        </w:rPr>
        <w:t>國有公用財產產籍管理-財產移動作業流程</w:t>
      </w:r>
      <w:r w:rsidRPr="00377090">
        <w:rPr>
          <w:rFonts w:hint="eastAsia"/>
        </w:rPr>
        <w:t xml:space="preserve">                                                                                </w:t>
      </w: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b/>
          <w:bCs/>
          <w:sz w:val="28"/>
        </w:rPr>
      </w:pPr>
    </w:p>
    <w:tbl>
      <w:tblPr>
        <w:tblpPr w:leftFromText="180" w:rightFromText="180" w:vertAnchor="page" w:horzAnchor="margin" w:tblpY="1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</w:tblGrid>
      <w:tr w:rsidR="00D80681" w:rsidRPr="00377090">
        <w:trPr>
          <w:trHeight w:val="344"/>
        </w:trPr>
        <w:tc>
          <w:tcPr>
            <w:tcW w:w="540" w:type="dxa"/>
          </w:tcPr>
          <w:p w:rsidR="00D80681" w:rsidRPr="00377090" w:rsidRDefault="00D80681">
            <w:pPr>
              <w:spacing w:line="280" w:lineRule="exact"/>
              <w:rPr>
                <w:rFonts w:ascii="標楷體" w:eastAsia="標楷體" w:hAnsi="標楷體"/>
                <w:sz w:val="28"/>
                <w:szCs w:val="22"/>
              </w:rPr>
            </w:pPr>
            <w:r w:rsidRPr="00377090">
              <w:rPr>
                <w:rFonts w:ascii="標楷體" w:eastAsia="標楷體" w:hAnsi="標楷體" w:hint="eastAsia"/>
              </w:rPr>
              <w:t>BA02</w:t>
            </w:r>
          </w:p>
        </w:tc>
      </w:tr>
    </w:tbl>
    <w:p w:rsidR="00D80681" w:rsidRPr="00377090" w:rsidRDefault="001970E9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  <w:r w:rsidRPr="001970E9">
        <w:rPr>
          <w:rFonts w:eastAsia="標楷體"/>
          <w:noProof/>
        </w:rPr>
        <w:pict>
          <v:group id="_x0000_s1057" style="position:absolute;margin-left:-18pt;margin-top:1pt;width:468pt;height:593.1pt;z-index:251657728;mso-position-horizontal-relative:text;mso-position-vertical-relative:text" coordorigin="774,2514" coordsize="9360,11862">
            <v:line id="_x0000_s1028" style="position:absolute" from="5994,6654" to="5994,719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54;top:9714;width:2520;height:2508">
              <v:textbox style="mso-next-textbox:#_x0000_s1029">
                <w:txbxContent>
                  <w:p w:rsidR="005D7E8C" w:rsidRDefault="005D7E8C">
                    <w:pPr>
                      <w:spacing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財產管理單位抽存移動單第</w:t>
                    </w:r>
                    <w:r>
                      <w:rPr>
                        <w:rFonts w:eastAsia="標楷體" w:hint="eastAsia"/>
                      </w:rPr>
                      <w:t>1</w:t>
                    </w:r>
                    <w:r>
                      <w:rPr>
                        <w:rFonts w:eastAsia="標楷體" w:hint="eastAsia"/>
                      </w:rPr>
                      <w:t>聯，調出相關財產帳、卡，分別為移出及移入之登記</w:t>
                    </w:r>
                  </w:p>
                  <w:p w:rsidR="005D7E8C" w:rsidRDefault="005D7E8C" w:rsidP="00EE78C6">
                    <w:pPr>
                      <w:spacing w:beforeLines="20" w:line="360" w:lineRule="exact"/>
                      <w:jc w:val="center"/>
                      <w:rPr>
                        <w:rFonts w:eastAsia="標楷體"/>
                      </w:rPr>
                    </w:pPr>
                  </w:p>
                  <w:p w:rsidR="005D7E8C" w:rsidRDefault="005D7E8C" w:rsidP="00EE78C6">
                    <w:pPr>
                      <w:spacing w:beforeLines="20" w:line="2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財產管理人員</w:t>
                    </w:r>
                  </w:p>
                  <w:p w:rsidR="005D7E8C" w:rsidRDefault="005D7E8C" w:rsidP="00EE78C6">
                    <w:pPr>
                      <w:spacing w:beforeLines="20" w:line="360" w:lineRule="exact"/>
                      <w:jc w:val="center"/>
                      <w:rPr>
                        <w:rFonts w:eastAsia="標楷體"/>
                      </w:rPr>
                    </w:pPr>
                  </w:p>
                  <w:p w:rsidR="005D7E8C" w:rsidRDefault="005D7E8C" w:rsidP="00EE78C6">
                    <w:pPr>
                      <w:spacing w:beforeLines="20" w:line="360" w:lineRule="exact"/>
                      <w:jc w:val="center"/>
                      <w:rPr>
                        <w:rFonts w:eastAsia="標楷體"/>
                      </w:rPr>
                    </w:pPr>
                  </w:p>
                </w:txbxContent>
              </v:textbox>
            </v:shape>
            <v:line id="_x0000_s1030" style="position:absolute" from="5994,3234" to="5994,3594">
              <v:stroke endarrow="block"/>
            </v:line>
            <v:shape id="_x0000_s1031" type="#_x0000_t202" style="position:absolute;left:4014;top:3594;width:3960;height:1260">
              <v:textbox style="mso-next-textbox:#_x0000_s1031">
                <w:txbxContent>
                  <w:p w:rsidR="005D7E8C" w:rsidRDefault="005D7E8C">
                    <w:pPr>
                      <w:spacing w:line="36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財產管理單位填造移動單</w:t>
                    </w:r>
                  </w:p>
                  <w:p w:rsidR="005D7E8C" w:rsidRDefault="005D7E8C" w:rsidP="00EE78C6">
                    <w:pPr>
                      <w:spacing w:beforeLines="50" w:line="46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財產管理人員</w:t>
                    </w:r>
                  </w:p>
                </w:txbxContent>
              </v:textbox>
            </v:shape>
            <v:shape id="_x0000_s1032" type="#_x0000_t202" style="position:absolute;left:4014;top:5394;width:3960;height:1320">
              <v:textbox style="mso-next-textbox:#_x0000_s1032">
                <w:txbxContent>
                  <w:p w:rsidR="005D7E8C" w:rsidRDefault="005D7E8C">
                    <w:pPr>
                      <w:spacing w:line="36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移出單位於移動單簽認並移出財產</w:t>
                    </w:r>
                  </w:p>
                  <w:p w:rsidR="005D7E8C" w:rsidRDefault="005D7E8C" w:rsidP="00EE78C6">
                    <w:pPr>
                      <w:spacing w:beforeLines="50" w:line="480" w:lineRule="exact"/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  <w:spacing w:val="-4"/>
                      </w:rPr>
                      <w:t>財產保管人員、使用人員</w:t>
                    </w:r>
                    <w:r>
                      <w:rPr>
                        <w:rFonts w:eastAsia="標楷體" w:hint="eastAsia"/>
                        <w:spacing w:val="-4"/>
                      </w:rPr>
                      <w:t>(</w:t>
                    </w:r>
                    <w:r>
                      <w:rPr>
                        <w:rFonts w:eastAsia="標楷體" w:hint="eastAsia"/>
                        <w:spacing w:val="-4"/>
                      </w:rPr>
                      <w:t>移出單位</w:t>
                    </w:r>
                    <w:r>
                      <w:rPr>
                        <w:rFonts w:eastAsia="標楷體" w:hint="eastAsia"/>
                      </w:rPr>
                      <w:t>)</w:t>
                    </w:r>
                  </w:p>
                </w:txbxContent>
              </v:textbox>
            </v:shape>
            <v:line id="_x0000_s1033" style="position:absolute" from="4014,4194" to="7974,4195"/>
            <v:line id="_x0000_s1034" style="position:absolute" from="5994,4854" to="5994,5394">
              <v:stroke endarrow="block"/>
            </v:line>
            <v:shape id="_x0000_s1035" type="#_x0000_t202" style="position:absolute;left:4014;top:7194;width:3960;height:1440">
              <v:textbox style="mso-next-textbox:#_x0000_s1035">
                <w:txbxContent>
                  <w:p w:rsidR="005D7E8C" w:rsidRDefault="005D7E8C">
                    <w:pPr>
                      <w:spacing w:line="360" w:lineRule="exact"/>
                      <w:jc w:val="both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移入單位經收財產並於移動單簽</w:t>
                    </w:r>
                    <w:r>
                      <w:rPr>
                        <w:rFonts w:eastAsia="標楷體" w:hint="eastAsia"/>
                      </w:rPr>
                      <w:t>認</w:t>
                    </w:r>
                    <w:r>
                      <w:rPr>
                        <w:rFonts w:ascii="標楷體" w:eastAsia="標楷體" w:hAnsi="標楷體" w:hint="eastAsia"/>
                      </w:rPr>
                      <w:t>及填具存置地點</w:t>
                    </w:r>
                  </w:p>
                  <w:p w:rsidR="005D7E8C" w:rsidRDefault="005D7E8C" w:rsidP="00EE78C6">
                    <w:pPr>
                      <w:spacing w:beforeLines="20" w:line="36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  <w:spacing w:val="-4"/>
                      </w:rPr>
                      <w:t>財產保管人員、使用人員(移入單位</w:t>
                    </w:r>
                    <w:r>
                      <w:rPr>
                        <w:rFonts w:ascii="標楷體" w:eastAsia="標楷體" w:hAnsi="標楷體" w:hint="eastAsia"/>
                      </w:rPr>
                      <w:t>)</w:t>
                    </w:r>
                  </w:p>
                </w:txbxContent>
              </v:textbox>
            </v:shape>
            <v:line id="_x0000_s1036" style="position:absolute;flip:y" from="4022,6123" to="7975,6124"/>
            <v:line id="_x0000_s1037" style="position:absolute;flip:y" from="4014,8094" to="7974,8094"/>
            <v:line id="_x0000_s1038" style="position:absolute" from="3114,9174" to="8874,9174"/>
            <v:line id="_x0000_s1039" style="position:absolute" from="3114,9174" to="3114,9714">
              <v:stroke endarrow="block"/>
            </v:line>
            <v:line id="_x0000_s1040" style="position:absolute" from="8874,9174" to="8874,9714">
              <v:stroke endarrow="block"/>
            </v:line>
            <v:line id="_x0000_s1041" style="position:absolute" from="1854,11154" to="4374,11154"/>
            <v:shape id="_x0000_s1042" type="#_x0000_t202" style="position:absolute;left:4734;top:9714;width:2520;height:2508">
              <v:textbox style="mso-next-textbox:#_x0000_s1042">
                <w:txbxContent>
                  <w:p w:rsidR="005D7E8C" w:rsidRDefault="005D7E8C">
                    <w:pPr>
                      <w:pStyle w:val="3"/>
                      <w:spacing w:line="280" w:lineRule="exact"/>
                      <w:jc w:val="both"/>
                      <w:rPr>
                        <w:rFonts w:eastAsia="標楷體"/>
                        <w:szCs w:val="24"/>
                      </w:rPr>
                    </w:pPr>
                    <w:r>
                      <w:rPr>
                        <w:rFonts w:eastAsia="標楷體" w:hint="eastAsia"/>
                        <w:szCs w:val="24"/>
                      </w:rPr>
                      <w:t>移出單位抽存移動單第</w:t>
                    </w:r>
                    <w:r>
                      <w:rPr>
                        <w:rFonts w:eastAsia="標楷體" w:hint="eastAsia"/>
                        <w:szCs w:val="24"/>
                      </w:rPr>
                      <w:t>2</w:t>
                    </w:r>
                    <w:r>
                      <w:rPr>
                        <w:rFonts w:eastAsia="標楷體" w:hint="eastAsia"/>
                        <w:szCs w:val="24"/>
                      </w:rPr>
                      <w:t>聯登記存查</w:t>
                    </w: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eastAsia="標楷體"/>
                      </w:rPr>
                    </w:pPr>
                  </w:p>
                  <w:p w:rsidR="005D7E8C" w:rsidRDefault="005D7E8C" w:rsidP="00EE78C6">
                    <w:pPr>
                      <w:spacing w:beforeLines="50" w:line="28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（移出單位）財產保管人員、使用人員</w:t>
                    </w:r>
                  </w:p>
                  <w:p w:rsidR="005D7E8C" w:rsidRDefault="005D7E8C" w:rsidP="00EE78C6">
                    <w:pPr>
                      <w:spacing w:beforeLines="20" w:line="280" w:lineRule="exact"/>
                      <w:jc w:val="center"/>
                      <w:rPr>
                        <w:rFonts w:eastAsia="標楷體"/>
                      </w:rPr>
                    </w:pPr>
                  </w:p>
                </w:txbxContent>
              </v:textbox>
            </v:shape>
            <v:line id="_x0000_s1043" style="position:absolute" from="5994,8634" to="5994,9714">
              <v:stroke endarrow="block"/>
            </v:line>
            <v:line id="_x0000_s1044" style="position:absolute" from="4734,11154" to="7254,11154"/>
            <v:shape id="_x0000_s1045" type="#_x0000_t202" style="position:absolute;left:7614;top:9714;width:2520;height:2496">
              <v:textbox style="mso-next-textbox:#_x0000_s1045">
                <w:txbxContent>
                  <w:p w:rsidR="005D7E8C" w:rsidRDefault="005D7E8C">
                    <w:pPr>
                      <w:pStyle w:val="3"/>
                      <w:spacing w:line="280" w:lineRule="exact"/>
                      <w:jc w:val="both"/>
                      <w:rPr>
                        <w:rFonts w:ascii="標楷體" w:eastAsia="標楷體" w:hAnsi="標楷體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szCs w:val="24"/>
                      </w:rPr>
                      <w:t>移入單位抽存移動單第3聯登記存查</w:t>
                    </w: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5D7E8C" w:rsidRDefault="005D7E8C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5D7E8C" w:rsidRDefault="005D7E8C" w:rsidP="00EE78C6">
                    <w:pPr>
                      <w:spacing w:beforeLines="50" w:line="280" w:lineRule="exact"/>
                      <w:jc w:val="both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(移入單位)財產保管人員、使用人員</w:t>
                    </w:r>
                  </w:p>
                </w:txbxContent>
              </v:textbox>
            </v:shape>
            <v:line id="_x0000_s1046" style="position:absolute" from="7614,11154" to="10134,11154"/>
            <v:shape id="_x0000_s1048" type="#_x0000_t202" style="position:absolute;left:774;top:2754;width:2520;height:2700">
              <v:stroke dashstyle="1 1" endcap="round"/>
              <v:textbox style="mso-next-textbox:#_x0000_s1048">
                <w:txbxContent>
                  <w:p w:rsidR="005D7E8C" w:rsidRDefault="005D7E8C">
                    <w:pPr>
                      <w:spacing w:line="360" w:lineRule="exact"/>
                      <w:jc w:val="both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機關內部各類財產由財產管理單位撥給使用單位或使用單位移轉時，應填造財產移動單</w:t>
                    </w:r>
                    <w:r>
                      <w:rPr>
                        <w:rFonts w:eastAsia="標楷體" w:hint="eastAsia"/>
                      </w:rPr>
                      <w:t>(</w:t>
                    </w:r>
                    <w:r>
                      <w:rPr>
                        <w:rFonts w:eastAsia="標楷體" w:hint="eastAsia"/>
                      </w:rPr>
                      <w:t>一式</w:t>
                    </w:r>
                    <w:r>
                      <w:rPr>
                        <w:rFonts w:eastAsia="標楷體" w:hint="eastAsia"/>
                      </w:rPr>
                      <w:t>3</w:t>
                    </w:r>
                    <w:r>
                      <w:rPr>
                        <w:rFonts w:eastAsia="標楷體" w:hint="eastAsia"/>
                      </w:rPr>
                      <w:t>聯，簡稱移動單</w:t>
                    </w:r>
                    <w:r>
                      <w:rPr>
                        <w:rFonts w:eastAsia="標楷體" w:hint="eastAsia"/>
                      </w:rPr>
                      <w:t xml:space="preserve">) </w:t>
                    </w:r>
                    <w:r>
                      <w:rPr>
                        <w:rFonts w:eastAsia="標楷體" w:hint="eastAsia"/>
                      </w:rPr>
                      <w:t>，為財產產籍之登記。</w:t>
                    </w:r>
                  </w:p>
                </w:txbxContent>
              </v:textbox>
            </v:shape>
            <v:line id="_x0000_s1049" style="position:absolute" from="5994,12234" to="5994,13674">
              <v:stroke endarrow="block"/>
            </v:line>
            <v:line id="_x0000_s1050" style="position:absolute" from="3114,12234" to="3114,12954"/>
            <v:line id="_x0000_s1051" style="position:absolute" from="8874,12234" to="8874,12954"/>
            <v:line id="_x0000_s1052" style="position:absolute" from="3114,12954" to="8874,12954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3" type="#_x0000_t116" style="position:absolute;left:4914;top:13674;width:2160;height:702">
              <v:textbox style="mso-next-textbox:#_x0000_s1053">
                <w:txbxContent>
                  <w:p w:rsidR="005D7E8C" w:rsidRDefault="005D7E8C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結束</w:t>
                    </w:r>
                  </w:p>
                </w:txbxContent>
              </v:textbox>
            </v:shap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54" type="#_x0000_t117" style="position:absolute;left:5094;top:2514;width:1800;height:720">
              <v:textbox style="mso-next-textbox:#_x0000_s1054">
                <w:txbxContent>
                  <w:p w:rsidR="005D7E8C" w:rsidRDefault="005D7E8C">
                    <w:pPr>
                      <w:spacing w:line="38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準備</w:t>
                    </w:r>
                  </w:p>
                </w:txbxContent>
              </v:textbox>
            </v:shape>
            <v:line id="_x0000_s1056" style="position:absolute;flip:x" from="3294,4194" to="4014,4194">
              <v:stroke dashstyle="1 1" endcap="round"/>
            </v:line>
          </v:group>
        </w:pict>
      </w: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>
      <w:pPr>
        <w:pStyle w:val="a4"/>
        <w:tabs>
          <w:tab w:val="clear" w:pos="4153"/>
          <w:tab w:val="clear" w:pos="8306"/>
        </w:tabs>
        <w:snapToGrid/>
        <w:spacing w:line="440" w:lineRule="exact"/>
        <w:ind w:right="227"/>
        <w:rPr>
          <w:rFonts w:eastAsia="標楷體"/>
          <w:sz w:val="28"/>
        </w:rPr>
      </w:pPr>
    </w:p>
    <w:p w:rsidR="00D80681" w:rsidRPr="00377090" w:rsidRDefault="00D80681"/>
    <w:p w:rsidR="00D80681" w:rsidRPr="00377090" w:rsidRDefault="00D80681"/>
    <w:p w:rsidR="00B6231B" w:rsidRDefault="00B6231B">
      <w:pPr>
        <w:pStyle w:val="Web"/>
        <w:spacing w:before="0" w:beforeAutospacing="0" w:after="0" w:afterAutospacing="0" w:line="440" w:lineRule="exact"/>
        <w:ind w:leftChars="75" w:left="718" w:hangingChars="192" w:hanging="538"/>
        <w:jc w:val="center"/>
        <w:rPr>
          <w:rFonts w:ascii="標楷體" w:eastAsia="標楷體" w:hAnsi="標楷體" w:hint="eastAsia"/>
          <w:kern w:val="2"/>
          <w:sz w:val="28"/>
          <w:szCs w:val="28"/>
          <w:u w:val="single"/>
        </w:rPr>
      </w:pPr>
    </w:p>
    <w:p w:rsidR="00D80681" w:rsidRPr="00377090" w:rsidRDefault="00B6231B">
      <w:pPr>
        <w:pStyle w:val="Web"/>
        <w:spacing w:before="0" w:beforeAutospacing="0" w:after="0" w:afterAutospacing="0" w:line="440" w:lineRule="exact"/>
        <w:ind w:leftChars="75" w:left="718" w:hangingChars="192" w:hanging="538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lastRenderedPageBreak/>
        <w:t>國立臺東女子高級中學</w:t>
      </w:r>
      <w:r w:rsidR="00D80681" w:rsidRPr="00BB3EFB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控制</w:t>
      </w:r>
      <w:r w:rsidR="00D80681" w:rsidRPr="00BB3EFB">
        <w:rPr>
          <w:rFonts w:ascii="標楷體" w:eastAsia="標楷體" w:hAnsi="標楷體" w:hint="eastAsia"/>
          <w:b/>
          <w:color w:val="FF0000"/>
          <w:sz w:val="28"/>
          <w:szCs w:val="28"/>
        </w:rPr>
        <w:t>作業</w:t>
      </w:r>
      <w:r w:rsidR="00D80681" w:rsidRPr="00BB3EFB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自行評估表</w:t>
      </w:r>
    </w:p>
    <w:p w:rsidR="00D80681" w:rsidRPr="00377090" w:rsidRDefault="00D80681">
      <w:pPr>
        <w:pStyle w:val="Web"/>
        <w:spacing w:before="0" w:beforeAutospacing="0" w:after="0" w:afterAutospacing="0" w:line="360" w:lineRule="exact"/>
        <w:ind w:leftChars="75" w:left="641" w:hangingChars="192" w:hanging="461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 w:rsidRPr="00377090">
        <w:rPr>
          <w:rFonts w:ascii="標楷體" w:eastAsia="標楷體" w:hAnsi="標楷體" w:hint="eastAsia"/>
          <w:kern w:val="2"/>
          <w:u w:val="single"/>
        </w:rPr>
        <w:t xml:space="preserve">     </w:t>
      </w:r>
      <w:r w:rsidRPr="00377090">
        <w:rPr>
          <w:rFonts w:ascii="標楷體" w:eastAsia="標楷體" w:hAnsi="標楷體" w:hint="eastAsia"/>
          <w:kern w:val="2"/>
        </w:rPr>
        <w:t>年度</w:t>
      </w:r>
    </w:p>
    <w:p w:rsidR="00D80681" w:rsidRPr="00377090" w:rsidRDefault="00D80681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kern w:val="2"/>
        </w:rPr>
      </w:pPr>
      <w:r w:rsidRPr="005D7E8C">
        <w:rPr>
          <w:rFonts w:ascii="標楷體" w:eastAsia="標楷體" w:hAnsi="標楷體" w:hint="eastAsia"/>
          <w:color w:val="FF0000"/>
          <w:kern w:val="2"/>
        </w:rPr>
        <w:t>評估單位：</w:t>
      </w:r>
      <w:r w:rsidRPr="00377090">
        <w:rPr>
          <w:rFonts w:ascii="標楷體" w:eastAsia="標楷體" w:hAnsi="標楷體" w:hint="eastAsia"/>
          <w:kern w:val="2"/>
          <w:u w:val="single"/>
        </w:rPr>
        <w:t xml:space="preserve">財產管理單位  </w:t>
      </w:r>
      <w:r w:rsidRPr="00377090">
        <w:rPr>
          <w:rFonts w:ascii="標楷體" w:eastAsia="標楷體" w:hAnsi="標楷體" w:hint="eastAsia"/>
          <w:kern w:val="2"/>
        </w:rPr>
        <w:t xml:space="preserve"> </w:t>
      </w:r>
    </w:p>
    <w:p w:rsidR="00D80681" w:rsidRDefault="00D80681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kern w:val="2"/>
        </w:rPr>
      </w:pPr>
      <w:r w:rsidRPr="00377090">
        <w:rPr>
          <w:rFonts w:ascii="標楷體" w:eastAsia="標楷體" w:hAnsi="標楷體" w:hint="eastAsia"/>
          <w:kern w:val="2"/>
        </w:rPr>
        <w:t>作業類別(項目)：</w:t>
      </w:r>
      <w:bookmarkStart w:id="0" w:name="OLE_LINK2"/>
      <w:bookmarkStart w:id="1" w:name="OLE_LINK1"/>
      <w:r w:rsidRPr="00377090">
        <w:rPr>
          <w:rFonts w:ascii="標楷體" w:eastAsia="標楷體" w:hAnsi="標楷體" w:hint="eastAsia"/>
          <w:kern w:val="2"/>
          <w:u w:val="single"/>
        </w:rPr>
        <w:t>國有公用財產產籍管理-財產移動</w:t>
      </w:r>
      <w:bookmarkEnd w:id="0"/>
      <w:r w:rsidRPr="00377090">
        <w:rPr>
          <w:rFonts w:ascii="標楷體" w:eastAsia="標楷體" w:hAnsi="標楷體" w:hint="eastAsia"/>
          <w:kern w:val="2"/>
        </w:rPr>
        <w:t xml:space="preserve"> </w:t>
      </w:r>
      <w:bookmarkEnd w:id="1"/>
      <w:r w:rsidRPr="00377090">
        <w:rPr>
          <w:rFonts w:ascii="標楷體" w:eastAsia="標楷體" w:hAnsi="標楷體" w:hint="eastAsia"/>
          <w:kern w:val="2"/>
        </w:rPr>
        <w:t xml:space="preserve">  </w:t>
      </w:r>
    </w:p>
    <w:p w:rsidR="007C64ED" w:rsidRPr="00672BB4" w:rsidRDefault="007C64ED" w:rsidP="007C64ED">
      <w:pPr>
        <w:pStyle w:val="Web"/>
        <w:spacing w:before="0" w:beforeAutospacing="0" w:after="0" w:afterAutospacing="0" w:line="360" w:lineRule="exact"/>
        <w:ind w:leftChars="75" w:left="641" w:hangingChars="192" w:hanging="461"/>
        <w:rPr>
          <w:rFonts w:ascii="標楷體" w:eastAsia="標楷體" w:hAnsi="標楷體"/>
          <w:color w:val="FF0000"/>
          <w:kern w:val="2"/>
        </w:rPr>
      </w:pPr>
      <w:r w:rsidRPr="00672BB4">
        <w:rPr>
          <w:rFonts w:ascii="標楷體" w:eastAsia="標楷體" w:hAnsi="標楷體" w:hint="eastAsia"/>
          <w:color w:val="FF0000"/>
          <w:kern w:val="2"/>
        </w:rPr>
        <w:t xml:space="preserve">評估期間： 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年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月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 xml:space="preserve">日至 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年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月</w:t>
      </w:r>
      <w:r>
        <w:rPr>
          <w:rFonts w:ascii="標楷體" w:eastAsia="標楷體" w:hAnsi="標楷體" w:hint="eastAsia"/>
          <w:color w:val="FF0000"/>
          <w:kern w:val="2"/>
        </w:rPr>
        <w:t xml:space="preserve">  </w:t>
      </w:r>
      <w:r w:rsidRPr="00672BB4">
        <w:rPr>
          <w:rFonts w:ascii="標楷體" w:eastAsia="標楷體" w:hAnsi="標楷體" w:hint="eastAsia"/>
          <w:color w:val="FF0000"/>
          <w:kern w:val="2"/>
        </w:rPr>
        <w:t>日</w:t>
      </w:r>
    </w:p>
    <w:p w:rsidR="00D80681" w:rsidRPr="00377090" w:rsidRDefault="00D80681">
      <w:pPr>
        <w:pStyle w:val="Web"/>
        <w:tabs>
          <w:tab w:val="left" w:pos="6840"/>
        </w:tabs>
        <w:spacing w:before="0" w:beforeAutospacing="0" w:after="0" w:afterAutospacing="0" w:line="360" w:lineRule="exact"/>
        <w:ind w:firstLine="180"/>
        <w:rPr>
          <w:rFonts w:ascii="標楷體" w:eastAsia="標楷體" w:hAnsi="標楷體"/>
          <w:kern w:val="2"/>
        </w:rPr>
      </w:pPr>
      <w:r w:rsidRPr="00377090">
        <w:rPr>
          <w:rFonts w:ascii="標楷體" w:eastAsia="標楷體" w:hAnsi="標楷體" w:hint="eastAsia"/>
          <w:kern w:val="2"/>
        </w:rPr>
        <w:tab/>
        <w:t>評估日期：</w:t>
      </w:r>
      <w:r w:rsidRPr="00377090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377090">
        <w:rPr>
          <w:rFonts w:ascii="標楷體" w:eastAsia="標楷體" w:hAnsi="標楷體" w:hint="eastAsia"/>
          <w:kern w:val="2"/>
        </w:rPr>
        <w:t>年</w:t>
      </w:r>
      <w:r w:rsidRPr="00377090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377090">
        <w:rPr>
          <w:rFonts w:ascii="標楷體" w:eastAsia="標楷體" w:hAnsi="標楷體" w:hint="eastAsia"/>
          <w:kern w:val="2"/>
        </w:rPr>
        <w:t>月</w:t>
      </w:r>
      <w:r w:rsidRPr="00377090">
        <w:rPr>
          <w:rFonts w:ascii="標楷體" w:eastAsia="標楷體" w:hAnsi="標楷體" w:hint="eastAsia"/>
          <w:kern w:val="2"/>
          <w:u w:val="single"/>
        </w:rPr>
        <w:t xml:space="preserve">  </w:t>
      </w:r>
      <w:r w:rsidRPr="00377090">
        <w:rPr>
          <w:rFonts w:ascii="標楷體" w:eastAsia="標楷體" w:hAnsi="標楷體" w:hint="eastAsia"/>
          <w:kern w:val="2"/>
        </w:rPr>
        <w:t>日</w:t>
      </w:r>
    </w:p>
    <w:p w:rsidR="00D80681" w:rsidRPr="00377090" w:rsidRDefault="00D80681">
      <w:pPr>
        <w:pStyle w:val="Web"/>
        <w:spacing w:before="0" w:beforeAutospacing="0" w:after="0" w:afterAutospacing="0" w:line="240" w:lineRule="exact"/>
        <w:ind w:leftChars="75" w:left="487" w:hangingChars="192" w:hanging="307"/>
        <w:rPr>
          <w:rFonts w:ascii="標楷體" w:eastAsia="標楷體" w:hAnsi="標楷體"/>
          <w:kern w:val="2"/>
          <w:sz w:val="16"/>
          <w:szCs w:val="16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7"/>
        <w:gridCol w:w="832"/>
        <w:gridCol w:w="708"/>
        <w:gridCol w:w="709"/>
        <w:gridCol w:w="689"/>
        <w:gridCol w:w="732"/>
        <w:gridCol w:w="1743"/>
      </w:tblGrid>
      <w:tr w:rsidR="00840CE2" w:rsidRPr="00B76B40" w:rsidTr="00840CE2">
        <w:trPr>
          <w:cantSplit/>
        </w:trPr>
        <w:tc>
          <w:tcPr>
            <w:tcW w:w="3947" w:type="dxa"/>
            <w:vMerge w:val="restart"/>
            <w:vAlign w:val="center"/>
          </w:tcPr>
          <w:p w:rsidR="00840CE2" w:rsidRPr="00E903D6" w:rsidRDefault="00DB5433" w:rsidP="005D7E8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</w:rPr>
              <w:t>控制重點</w:t>
            </w:r>
          </w:p>
        </w:tc>
        <w:tc>
          <w:tcPr>
            <w:tcW w:w="3670" w:type="dxa"/>
            <w:gridSpan w:val="5"/>
          </w:tcPr>
          <w:p w:rsidR="00840CE2" w:rsidRPr="008B112C" w:rsidRDefault="00840CE2" w:rsidP="005D7E8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8B112C">
              <w:rPr>
                <w:rFonts w:ascii="標楷體" w:eastAsia="標楷體" w:hAnsi="標楷體" w:hint="eastAsia"/>
                <w:color w:val="FF0000"/>
                <w:kern w:val="2"/>
              </w:rPr>
              <w:t>評估情形</w:t>
            </w:r>
          </w:p>
        </w:tc>
        <w:tc>
          <w:tcPr>
            <w:tcW w:w="1743" w:type="dxa"/>
            <w:vMerge w:val="restart"/>
            <w:vAlign w:val="center"/>
          </w:tcPr>
          <w:p w:rsidR="00840CE2" w:rsidRPr="008B112C" w:rsidRDefault="00840CE2" w:rsidP="005D7E8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8B112C">
              <w:rPr>
                <w:rFonts w:ascii="標楷體" w:eastAsia="標楷體" w:hAnsi="標楷體" w:hint="eastAsia"/>
                <w:color w:val="FF0000"/>
                <w:kern w:val="2"/>
              </w:rPr>
              <w:t>改善</w:t>
            </w:r>
            <w:r>
              <w:rPr>
                <w:rFonts w:ascii="標楷體" w:eastAsia="標楷體" w:hAnsi="標楷體" w:hint="eastAsia"/>
                <w:color w:val="FF0000"/>
                <w:kern w:val="2"/>
              </w:rPr>
              <w:t>措施</w:t>
            </w:r>
          </w:p>
        </w:tc>
      </w:tr>
      <w:tr w:rsidR="00840CE2" w:rsidRPr="00B76B40" w:rsidTr="00840CE2">
        <w:trPr>
          <w:cantSplit/>
          <w:trHeight w:val="297"/>
        </w:trPr>
        <w:tc>
          <w:tcPr>
            <w:tcW w:w="3947" w:type="dxa"/>
            <w:vMerge/>
            <w:tcBorders>
              <w:bottom w:val="single" w:sz="4" w:space="0" w:color="auto"/>
            </w:tcBorders>
          </w:tcPr>
          <w:p w:rsidR="00840CE2" w:rsidRPr="00B76B40" w:rsidRDefault="00840CE2" w:rsidP="005D7E8C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40CE2" w:rsidRPr="0008095A" w:rsidRDefault="00840CE2" w:rsidP="005D7E8C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落實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CE2" w:rsidRPr="0008095A" w:rsidRDefault="00840CE2" w:rsidP="005D7E8C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部分</w:t>
            </w:r>
          </w:p>
          <w:p w:rsidR="00840CE2" w:rsidRPr="0008095A" w:rsidRDefault="00840CE2" w:rsidP="005D7E8C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落實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CE2" w:rsidRPr="0008095A" w:rsidRDefault="00840CE2" w:rsidP="005D7E8C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未落實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840CE2" w:rsidRPr="0008095A" w:rsidRDefault="00840CE2" w:rsidP="005D7E8C">
            <w:pPr>
              <w:pStyle w:val="Web"/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未發生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40CE2" w:rsidRPr="0008095A" w:rsidRDefault="00840CE2" w:rsidP="005D7E8C">
            <w:pPr>
              <w:pStyle w:val="Web"/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08095A">
              <w:rPr>
                <w:rFonts w:ascii="標楷體" w:eastAsia="標楷體" w:hAnsi="標楷體" w:hint="eastAsia"/>
                <w:color w:val="FF0000"/>
                <w:kern w:val="2"/>
                <w:sz w:val="20"/>
                <w:szCs w:val="20"/>
              </w:rPr>
              <w:t>不適用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840CE2" w:rsidRPr="00B76B40" w:rsidRDefault="00840CE2" w:rsidP="005D7E8C">
            <w:pPr>
              <w:pStyle w:val="Web"/>
              <w:spacing w:before="0" w:beforeAutospacing="0" w:after="0" w:afterAutospacing="0" w:line="44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40CE2" w:rsidRPr="00377090" w:rsidTr="00840CE2">
        <w:trPr>
          <w:cantSplit/>
        </w:trPr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ind w:left="432" w:hangingChars="180" w:hanging="432"/>
              <w:jc w:val="both"/>
              <w:rPr>
                <w:rFonts w:ascii="標楷體" w:eastAsia="標楷體" w:hAnsi="標楷體"/>
                <w:kern w:val="2"/>
              </w:rPr>
            </w:pPr>
            <w:r w:rsidRPr="00377090">
              <w:rPr>
                <w:rFonts w:ascii="標楷體" w:eastAsia="標楷體" w:hAnsi="標楷體" w:hint="eastAsia"/>
                <w:kern w:val="2"/>
              </w:rPr>
              <w:t>一、作業流程有效性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40CE2" w:rsidRPr="00377090" w:rsidTr="00840CE2">
        <w:trPr>
          <w:cantSplit/>
          <w:trHeight w:val="540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標楷體" w:eastAsia="標楷體" w:hAnsi="標楷體"/>
              </w:rPr>
            </w:pPr>
            <w:r w:rsidRPr="00377090">
              <w:rPr>
                <w:rFonts w:ascii="標楷體" w:eastAsia="標楷體" w:hAnsi="標楷體" w:hint="eastAsia"/>
              </w:rPr>
              <w:t>作業程序說明表及作業流程圖之製作是否與規定相符。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40CE2" w:rsidRPr="00377090" w:rsidTr="00840CE2">
        <w:trPr>
          <w:cantSplit/>
          <w:trHeight w:val="453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 w:line="320" w:lineRule="exact"/>
              <w:ind w:left="465" w:hanging="482"/>
              <w:jc w:val="both"/>
              <w:rPr>
                <w:rFonts w:ascii="標楷體" w:eastAsia="標楷體" w:hAnsi="標楷體"/>
              </w:rPr>
            </w:pPr>
            <w:r w:rsidRPr="00377090">
              <w:rPr>
                <w:rFonts w:ascii="標楷體" w:eastAsia="標楷體" w:hAnsi="標楷體" w:hint="eastAsia"/>
              </w:rPr>
              <w:t>內部控制制度是否有效設計。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40CE2" w:rsidRPr="00377090" w:rsidTr="00840CE2">
        <w:trPr>
          <w:cantSplit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ind w:left="504" w:hangingChars="210" w:hanging="504"/>
              <w:jc w:val="both"/>
              <w:rPr>
                <w:rFonts w:ascii="標楷體" w:eastAsia="標楷體" w:hAnsi="標楷體"/>
                <w:kern w:val="2"/>
              </w:rPr>
            </w:pPr>
            <w:r w:rsidRPr="00377090">
              <w:rPr>
                <w:rFonts w:ascii="標楷體" w:eastAsia="標楷體" w:hAnsi="標楷體" w:hint="eastAsia"/>
                <w:kern w:val="2"/>
              </w:rPr>
              <w:t>二、經管國有公用財產產籍管理-財產移動之處理作業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40CE2" w:rsidRPr="00377090" w:rsidTr="00840CE2">
        <w:trPr>
          <w:cantSplit/>
          <w:trHeight w:val="1452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line="320" w:lineRule="exact"/>
              <w:ind w:left="461"/>
              <w:jc w:val="both"/>
              <w:rPr>
                <w:rFonts w:ascii="標楷體" w:eastAsia="標楷體" w:hAnsi="標楷體"/>
              </w:rPr>
            </w:pPr>
            <w:r w:rsidRPr="00377090">
              <w:rPr>
                <w:rFonts w:ascii="標楷體" w:eastAsia="標楷體" w:hAnsi="標楷體" w:hint="eastAsia"/>
              </w:rPr>
              <w:t>財產之保管單位、保管人員、使用單位、使用人員、存置地點異動，是否填造移動單辦理財產產籍之登記。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CE2" w:rsidRPr="00377090" w:rsidRDefault="00840CE2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D80681" w:rsidRPr="00377090"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:rsidR="00D80681" w:rsidRDefault="00EE7F94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kern w:val="2"/>
              </w:rPr>
            </w:pPr>
            <w:r w:rsidRPr="00B76B40">
              <w:rPr>
                <w:rFonts w:ascii="標楷體" w:eastAsia="標楷體" w:hAnsi="標楷體" w:hint="eastAsia"/>
                <w:kern w:val="2"/>
              </w:rPr>
              <w:t>填表人：              複核：</w:t>
            </w:r>
            <w:r>
              <w:rPr>
                <w:rFonts w:ascii="標楷體" w:eastAsia="標楷體" w:hAnsi="標楷體" w:hint="eastAsia"/>
                <w:kern w:val="2"/>
              </w:rPr>
              <w:t xml:space="preserve">                    單位主管</w:t>
            </w:r>
            <w:r w:rsidRPr="00B76B40">
              <w:rPr>
                <w:rFonts w:ascii="標楷體" w:eastAsia="標楷體" w:hAnsi="標楷體" w:hint="eastAsia"/>
                <w:kern w:val="2"/>
              </w:rPr>
              <w:t xml:space="preserve"> </w:t>
            </w:r>
          </w:p>
          <w:p w:rsidR="00EE7F94" w:rsidRPr="00377090" w:rsidRDefault="00EE7F94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</w:tbl>
    <w:p w:rsidR="00463FD1" w:rsidRPr="00B254F6" w:rsidRDefault="00D80681" w:rsidP="004121CE">
      <w:pPr>
        <w:pStyle w:val="Web"/>
        <w:snapToGrid w:val="0"/>
        <w:spacing w:before="0" w:beforeAutospacing="0" w:after="0" w:afterAutospacing="0" w:line="280" w:lineRule="exact"/>
        <w:ind w:leftChars="74" w:left="824" w:rightChars="190" w:right="456" w:hangingChars="269" w:hanging="646"/>
        <w:jc w:val="both"/>
        <w:rPr>
          <w:rFonts w:ascii="標楷體" w:eastAsia="標楷體" w:hAnsi="標楷體"/>
          <w:color w:val="FF0000"/>
          <w:kern w:val="2"/>
        </w:rPr>
      </w:pPr>
      <w:r w:rsidRPr="00377090">
        <w:rPr>
          <w:rFonts w:ascii="標楷體" w:eastAsia="標楷體" w:hAnsi="標楷體" w:hint="eastAsia"/>
          <w:kern w:val="2"/>
        </w:rPr>
        <w:t>註：</w:t>
      </w:r>
      <w:r w:rsidR="00463FD1" w:rsidRPr="00B254F6">
        <w:rPr>
          <w:rFonts w:ascii="標楷體" w:eastAsia="標楷體" w:hAnsi="標楷體" w:hint="eastAsia"/>
          <w:color w:val="FF0000"/>
          <w:kern w:val="2"/>
        </w:rPr>
        <w:t>1.機關得就</w:t>
      </w:r>
      <w:r w:rsidR="00463FD1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463FD1" w:rsidRPr="00B254F6">
        <w:rPr>
          <w:rFonts w:ascii="標楷體" w:eastAsia="標楷體" w:hAnsi="標楷體" w:hint="eastAsia"/>
          <w:color w:val="FF0000"/>
          <w:kern w:val="2"/>
        </w:rPr>
        <w:t>項作業流程製作</w:t>
      </w:r>
      <w:r w:rsidR="00463FD1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463FD1" w:rsidRPr="00B254F6">
        <w:rPr>
          <w:rFonts w:ascii="標楷體" w:eastAsia="標楷體" w:hAnsi="標楷體" w:hint="eastAsia"/>
          <w:color w:val="FF0000"/>
          <w:kern w:val="2"/>
        </w:rPr>
        <w:t>份自行評估表，亦得將各項作業流程依性質分類，同</w:t>
      </w:r>
      <w:r w:rsidR="00463FD1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463FD1" w:rsidRPr="00B254F6">
        <w:rPr>
          <w:rFonts w:ascii="標楷體" w:eastAsia="標楷體" w:hAnsi="標楷體" w:hint="eastAsia"/>
          <w:color w:val="FF0000"/>
          <w:kern w:val="2"/>
        </w:rPr>
        <w:t>類之作業流程合併</w:t>
      </w:r>
      <w:r w:rsidR="00463FD1" w:rsidRPr="00B254F6">
        <w:rPr>
          <w:rFonts w:ascii="標楷體" w:eastAsia="標楷體" w:hAnsi="標楷體"/>
          <w:color w:val="FF0000"/>
          <w:kern w:val="2"/>
        </w:rPr>
        <w:t xml:space="preserve">1 </w:t>
      </w:r>
      <w:r w:rsidR="00463FD1" w:rsidRPr="00B254F6">
        <w:rPr>
          <w:rFonts w:ascii="標楷體" w:eastAsia="標楷體" w:hAnsi="標楷體" w:hint="eastAsia"/>
          <w:color w:val="FF0000"/>
          <w:kern w:val="2"/>
        </w:rPr>
        <w:t>份自行評估表，就作業流程之控制重點納入評估。</w:t>
      </w:r>
    </w:p>
    <w:p w:rsidR="00D80681" w:rsidRPr="00463FD1" w:rsidRDefault="00463FD1" w:rsidP="004121CE">
      <w:pPr>
        <w:pStyle w:val="Web"/>
        <w:snapToGrid w:val="0"/>
        <w:spacing w:before="0" w:beforeAutospacing="0" w:after="0" w:afterAutospacing="0" w:line="280" w:lineRule="exact"/>
        <w:ind w:leftChars="245" w:left="809" w:rightChars="190" w:right="456" w:hangingChars="92" w:hanging="221"/>
        <w:jc w:val="both"/>
        <w:rPr>
          <w:rFonts w:ascii="標楷體" w:eastAsia="標楷體" w:hAnsi="標楷體"/>
        </w:rPr>
      </w:pPr>
      <w:r w:rsidRPr="006D08DC">
        <w:rPr>
          <w:rFonts w:ascii="標楷體" w:eastAsia="標楷體" w:hAnsi="標楷體" w:hint="eastAsia"/>
          <w:color w:val="FF0000"/>
          <w:kern w:val="2"/>
        </w:rPr>
        <w:t>2.各機關依評估結果於評估情形欄勾選「落實」、「部分落實」、「未落實」、「未發生」或「不適用」；其中「未發生」係指有評估重點所規範之業務，但評估期間未發生，致無法評估者；「不適用」係指評估期間法令規定或作法已修正，但控制重點未及配合修正者，或無評估重點所規範之業務等；遇有「部分落實」、「未落實」或控制重點未配合修正之「不適用」情形，於改善措施欄敘明需採行之改善措施。</w:t>
      </w:r>
    </w:p>
    <w:sectPr w:rsidR="00D80681" w:rsidRPr="00463FD1" w:rsidSect="005C06C1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348" w:rsidRDefault="005D5348">
      <w:r>
        <w:separator/>
      </w:r>
    </w:p>
  </w:endnote>
  <w:endnote w:type="continuationSeparator" w:id="0">
    <w:p w:rsidR="005D5348" w:rsidRDefault="005D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8C" w:rsidRDefault="001970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7E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7E8C" w:rsidRDefault="005D7E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8C" w:rsidRDefault="005D7E8C">
    <w:pPr>
      <w:pStyle w:val="a4"/>
      <w:jc w:val="center"/>
      <w:rPr>
        <w:rFonts w:ascii="標楷體" w:hAnsi="標楷體"/>
        <w:sz w:val="24"/>
      </w:rPr>
    </w:pPr>
    <w:r>
      <w:rPr>
        <w:rFonts w:ascii="標楷體" w:hAnsi="標楷體" w:hint="eastAsia"/>
        <w:sz w:val="24"/>
      </w:rPr>
      <w:t>BA02-</w:t>
    </w:r>
    <w:r w:rsidR="001970E9">
      <w:rPr>
        <w:rStyle w:val="a5"/>
        <w:rFonts w:ascii="標楷體" w:hAnsi="標楷體"/>
        <w:sz w:val="24"/>
      </w:rPr>
      <w:fldChar w:fldCharType="begin"/>
    </w:r>
    <w:r>
      <w:rPr>
        <w:rStyle w:val="a5"/>
        <w:rFonts w:ascii="標楷體" w:hAnsi="標楷體"/>
        <w:sz w:val="24"/>
      </w:rPr>
      <w:instrText xml:space="preserve"> PAGE </w:instrText>
    </w:r>
    <w:r w:rsidR="001970E9">
      <w:rPr>
        <w:rStyle w:val="a5"/>
        <w:rFonts w:ascii="標楷體" w:hAnsi="標楷體"/>
        <w:sz w:val="24"/>
      </w:rPr>
      <w:fldChar w:fldCharType="separate"/>
    </w:r>
    <w:r w:rsidR="00B6231B">
      <w:rPr>
        <w:rStyle w:val="a5"/>
        <w:rFonts w:ascii="標楷體" w:hAnsi="標楷體"/>
        <w:noProof/>
        <w:sz w:val="24"/>
      </w:rPr>
      <w:t>3</w:t>
    </w:r>
    <w:r w:rsidR="001970E9">
      <w:rPr>
        <w:rStyle w:val="a5"/>
        <w:rFonts w:ascii="標楷體" w:hAnsi="標楷體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348" w:rsidRDefault="005D5348">
      <w:r>
        <w:separator/>
      </w:r>
    </w:p>
  </w:footnote>
  <w:footnote w:type="continuationSeparator" w:id="0">
    <w:p w:rsidR="005D5348" w:rsidRDefault="005D5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43EF"/>
    <w:multiLevelType w:val="hybridMultilevel"/>
    <w:tmpl w:val="D3644F50"/>
    <w:lvl w:ilvl="0" w:tplc="3FEA60B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FF482042">
      <w:start w:val="1"/>
      <w:numFmt w:val="decimal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">
    <w:nsid w:val="23FE00B5"/>
    <w:multiLevelType w:val="hybridMultilevel"/>
    <w:tmpl w:val="6A302FF0"/>
    <w:lvl w:ilvl="0" w:tplc="7F5C78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7475D3"/>
    <w:multiLevelType w:val="hybridMultilevel"/>
    <w:tmpl w:val="1EAC144E"/>
    <w:lvl w:ilvl="0" w:tplc="79DA1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D40748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54A28D6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47783DF2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D7696C"/>
    <w:multiLevelType w:val="hybridMultilevel"/>
    <w:tmpl w:val="574C881E"/>
    <w:lvl w:ilvl="0" w:tplc="C5C808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A5025CF"/>
    <w:multiLevelType w:val="hybridMultilevel"/>
    <w:tmpl w:val="8F6CA030"/>
    <w:lvl w:ilvl="0" w:tplc="0256F96E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1"/>
        </w:tabs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1"/>
        </w:tabs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1"/>
        </w:tabs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1"/>
        </w:tabs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1"/>
        </w:tabs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1"/>
        </w:tabs>
        <w:ind w:left="4301" w:hanging="480"/>
      </w:pPr>
    </w:lvl>
  </w:abstractNum>
  <w:abstractNum w:abstractNumId="5">
    <w:nsid w:val="514C2572"/>
    <w:multiLevelType w:val="hybridMultilevel"/>
    <w:tmpl w:val="FC96BFA0"/>
    <w:lvl w:ilvl="0" w:tplc="AE4890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8B08CDA">
      <w:start w:val="1"/>
      <w:numFmt w:val="taiwaneseCountingThousand"/>
      <w:lvlText w:val="（%3）"/>
      <w:lvlJc w:val="left"/>
      <w:pPr>
        <w:tabs>
          <w:tab w:val="num" w:pos="1785"/>
        </w:tabs>
        <w:ind w:left="1785" w:hanging="825"/>
      </w:pPr>
      <w:rPr>
        <w:rFonts w:hint="eastAsia"/>
      </w:rPr>
    </w:lvl>
    <w:lvl w:ilvl="3" w:tplc="FCDE77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95152B9"/>
    <w:multiLevelType w:val="hybridMultilevel"/>
    <w:tmpl w:val="D28CD61A"/>
    <w:lvl w:ilvl="0" w:tplc="E53830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B9108D0"/>
    <w:multiLevelType w:val="hybridMultilevel"/>
    <w:tmpl w:val="5A04B418"/>
    <w:lvl w:ilvl="0" w:tplc="496061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22733CA"/>
    <w:multiLevelType w:val="multilevel"/>
    <w:tmpl w:val="50B6B4C6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9">
    <w:nsid w:val="6BFD0B37"/>
    <w:multiLevelType w:val="hybridMultilevel"/>
    <w:tmpl w:val="25268E7C"/>
    <w:lvl w:ilvl="0" w:tplc="3D10E1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8DA0C34"/>
    <w:multiLevelType w:val="hybridMultilevel"/>
    <w:tmpl w:val="BC2A249E"/>
    <w:lvl w:ilvl="0" w:tplc="BC4E9EC0">
      <w:start w:val="1"/>
      <w:numFmt w:val="taiwaneseCountingThousand"/>
      <w:lvlText w:val="(%1)"/>
      <w:lvlJc w:val="left"/>
      <w:pPr>
        <w:tabs>
          <w:tab w:val="num" w:pos="461"/>
        </w:tabs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A06E67"/>
    <w:multiLevelType w:val="hybridMultilevel"/>
    <w:tmpl w:val="5336B816"/>
    <w:lvl w:ilvl="0" w:tplc="9C922C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48F"/>
    <w:rsid w:val="001657E2"/>
    <w:rsid w:val="0017701E"/>
    <w:rsid w:val="001970E9"/>
    <w:rsid w:val="0027648F"/>
    <w:rsid w:val="0028510D"/>
    <w:rsid w:val="002A7108"/>
    <w:rsid w:val="00377090"/>
    <w:rsid w:val="00381D39"/>
    <w:rsid w:val="004121CE"/>
    <w:rsid w:val="00463FD1"/>
    <w:rsid w:val="00504251"/>
    <w:rsid w:val="005C06C1"/>
    <w:rsid w:val="005C46B7"/>
    <w:rsid w:val="005D5348"/>
    <w:rsid w:val="005D7E8C"/>
    <w:rsid w:val="006D08DC"/>
    <w:rsid w:val="00753FEA"/>
    <w:rsid w:val="007C64ED"/>
    <w:rsid w:val="00830E79"/>
    <w:rsid w:val="00840CE2"/>
    <w:rsid w:val="00847DEB"/>
    <w:rsid w:val="00B6231B"/>
    <w:rsid w:val="00BB3EFB"/>
    <w:rsid w:val="00BC50C6"/>
    <w:rsid w:val="00BD63D4"/>
    <w:rsid w:val="00BF3D6E"/>
    <w:rsid w:val="00C7372B"/>
    <w:rsid w:val="00D80681"/>
    <w:rsid w:val="00DB5433"/>
    <w:rsid w:val="00EE78C6"/>
    <w:rsid w:val="00EE7F94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C06C1"/>
    <w:pPr>
      <w:keepNext/>
      <w:spacing w:line="400" w:lineRule="exact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5C06C1"/>
    <w:pPr>
      <w:spacing w:line="500" w:lineRule="atLeast"/>
      <w:ind w:left="317"/>
    </w:pPr>
    <w:rPr>
      <w:rFonts w:ascii="標楷體" w:eastAsia="標楷體" w:hint="eastAsia"/>
      <w:sz w:val="32"/>
    </w:rPr>
  </w:style>
  <w:style w:type="paragraph" w:styleId="a4">
    <w:name w:val="footer"/>
    <w:basedOn w:val="a"/>
    <w:semiHidden/>
    <w:rsid w:val="005C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C06C1"/>
  </w:style>
  <w:style w:type="paragraph" w:styleId="a6">
    <w:name w:val="header"/>
    <w:basedOn w:val="a"/>
    <w:semiHidden/>
    <w:rsid w:val="005C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semiHidden/>
    <w:rsid w:val="005C06C1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styleId="a8">
    <w:name w:val="Body Text Indent"/>
    <w:basedOn w:val="a"/>
    <w:semiHidden/>
    <w:rsid w:val="005C06C1"/>
    <w:pPr>
      <w:spacing w:line="400" w:lineRule="exact"/>
      <w:ind w:left="510" w:hangingChars="182" w:hanging="510"/>
      <w:jc w:val="both"/>
    </w:pPr>
    <w:rPr>
      <w:rFonts w:ascii="標楷體" w:eastAsia="標楷體" w:hAnsi="標楷體"/>
      <w:sz w:val="28"/>
    </w:rPr>
  </w:style>
  <w:style w:type="paragraph" w:styleId="3">
    <w:name w:val="Body Text 3"/>
    <w:basedOn w:val="a"/>
    <w:semiHidden/>
    <w:rsid w:val="005C06C1"/>
    <w:pPr>
      <w:jc w:val="center"/>
    </w:pPr>
    <w:rPr>
      <w:szCs w:val="20"/>
    </w:rPr>
  </w:style>
  <w:style w:type="paragraph" w:styleId="Web">
    <w:name w:val="Normal (Web)"/>
    <w:basedOn w:val="a"/>
    <w:semiHidden/>
    <w:rsid w:val="005C06C1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184</Words>
  <Characters>1049</Characters>
  <Application>Microsoft Office Word</Application>
  <DocSecurity>0</DocSecurity>
  <Lines>8</Lines>
  <Paragraphs>2</Paragraphs>
  <ScaleCrop>false</ScaleCrop>
  <Company>user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（機關名稱）（單位名稱）作業程序說明表</dc:title>
  <dc:creator>林華苑</dc:creator>
  <cp:lastModifiedBy>USER</cp:lastModifiedBy>
  <cp:revision>3</cp:revision>
  <cp:lastPrinted>2016-02-03T08:12:00Z</cp:lastPrinted>
  <dcterms:created xsi:type="dcterms:W3CDTF">2025-07-09T12:31:00Z</dcterms:created>
  <dcterms:modified xsi:type="dcterms:W3CDTF">2025-07-09T12:33:00Z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